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31" w:rsidRDefault="00013531" w:rsidP="00013531">
      <w:pPr>
        <w:pStyle w:val="Heading2"/>
      </w:pPr>
      <w:bookmarkStart w:id="0" w:name="_Toc249803737"/>
      <w:r w:rsidRPr="00332FE5">
        <w:t>Step 6: Plan for</w:t>
      </w:r>
      <w:r>
        <w:t xml:space="preserve"> </w:t>
      </w:r>
      <w:r w:rsidRPr="00332FE5">
        <w:t>Monitoring and Evaluation</w:t>
      </w:r>
      <w:r>
        <w:t xml:space="preserve"> (M&amp;E)</w:t>
      </w:r>
      <w:bookmarkEnd w:id="0"/>
    </w:p>
    <w:p w:rsidR="00013531" w:rsidRPr="00370DF9" w:rsidRDefault="00013531" w:rsidP="00013531">
      <w:pPr>
        <w:spacing w:after="0"/>
      </w:pPr>
      <w:bookmarkStart w:id="1" w:name="_GoBack"/>
      <w:bookmarkEnd w:id="1"/>
      <w:r>
        <w:t>I</w:t>
      </w:r>
      <w:r w:rsidRPr="00370DF9">
        <w:t xml:space="preserve">llustrative indicators for measuring </w:t>
      </w:r>
      <w:r>
        <w:t>inputs, outputs, outcomes and impact are provided below, with examples of potential data sources:</w:t>
      </w:r>
    </w:p>
    <w:p w:rsidR="00013531" w:rsidRPr="00370DF9" w:rsidRDefault="00013531" w:rsidP="00013531">
      <w:pPr>
        <w:spacing w:after="0"/>
      </w:pPr>
    </w:p>
    <w:p w:rsidR="00013531" w:rsidRPr="00370DF9" w:rsidRDefault="00013531" w:rsidP="00013531">
      <w:pPr>
        <w:spacing w:after="0"/>
        <w:rPr>
          <w:b/>
          <w:i/>
        </w:rPr>
      </w:pPr>
      <w:r w:rsidRPr="00370DF9">
        <w:rPr>
          <w:b/>
          <w:i/>
        </w:rPr>
        <w:t>Women:</w:t>
      </w:r>
    </w:p>
    <w:p w:rsidR="00013531" w:rsidRPr="00370DF9" w:rsidRDefault="00013531" w:rsidP="00013531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>Number of television spots aired on TV (Monitoring- communication channel statistics)</w:t>
      </w:r>
    </w:p>
    <w:p w:rsidR="00013531" w:rsidRPr="00370DF9" w:rsidRDefault="00013531" w:rsidP="00013531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>Proportion of women of reproductive age who believe that implants are a healthy and acceptable option for family planning. (Evaluation- omnibus survey or nationally representative survey)</w:t>
      </w:r>
    </w:p>
    <w:p w:rsidR="00013531" w:rsidRPr="00370DF9" w:rsidRDefault="00013531" w:rsidP="00013531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>Number of implants inserted following demand generation campaign (Evaluation- service statistics)</w:t>
      </w:r>
    </w:p>
    <w:p w:rsidR="00013531" w:rsidRPr="00370DF9" w:rsidRDefault="00013531" w:rsidP="00013531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>Proportion of family planning users using the implant (Evaluation- DHS or nationally representative survey)</w:t>
      </w:r>
    </w:p>
    <w:p w:rsidR="00013531" w:rsidRPr="00370DF9" w:rsidRDefault="00013531" w:rsidP="00013531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>Proportion of women of reproductive age who report that they talked to their spouse about family planning options, including the implant (Evaluation- omnibus survey or nationally representative survey)</w:t>
      </w:r>
    </w:p>
    <w:p w:rsidR="00013531" w:rsidRPr="00370DF9" w:rsidRDefault="00013531" w:rsidP="00013531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>Proportion of women of reproductive age who report that they know where to access information and services for implants (Evaluation- omnibus survey or nationally representative survey)</w:t>
      </w:r>
    </w:p>
    <w:p w:rsidR="00013531" w:rsidRPr="00370DF9" w:rsidRDefault="00013531" w:rsidP="00013531">
      <w:pPr>
        <w:spacing w:after="0"/>
      </w:pPr>
    </w:p>
    <w:p w:rsidR="00013531" w:rsidRPr="00370DF9" w:rsidRDefault="00013531" w:rsidP="00013531">
      <w:pPr>
        <w:spacing w:after="0"/>
        <w:rPr>
          <w:b/>
          <w:i/>
        </w:rPr>
      </w:pPr>
      <w:r w:rsidRPr="00370DF9">
        <w:rPr>
          <w:b/>
          <w:i/>
        </w:rPr>
        <w:t>Providers:</w:t>
      </w:r>
    </w:p>
    <w:p w:rsidR="00013531" w:rsidRPr="00370DF9" w:rsidRDefault="00013531" w:rsidP="00013531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>Number of clinical providers who viewed training video on appropriate contraceptive counseling (Monitoring- communication channel statistics)</w:t>
      </w:r>
    </w:p>
    <w:p w:rsidR="00013531" w:rsidRPr="00370DF9" w:rsidRDefault="00013531" w:rsidP="00013531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>Number of households visited by non-clinical providers (Monitoring- provider self-reported data)</w:t>
      </w:r>
    </w:p>
    <w:p w:rsidR="00013531" w:rsidRPr="00370DF9" w:rsidRDefault="00013531" w:rsidP="00013531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 xml:space="preserve">Number of referrals made by non-clinical providers using counseling cards (Monitoring- provider </w:t>
      </w:r>
      <w:proofErr w:type="spellStart"/>
      <w:r w:rsidRPr="00370DF9">
        <w:rPr>
          <w:rFonts w:asciiTheme="minorHAnsi" w:hAnsiTheme="minorHAnsi"/>
          <w:lang w:val="en-US"/>
        </w:rPr>
        <w:t>self reported</w:t>
      </w:r>
      <w:proofErr w:type="spellEnd"/>
      <w:r w:rsidRPr="00370DF9">
        <w:rPr>
          <w:rFonts w:asciiTheme="minorHAnsi" w:hAnsiTheme="minorHAnsi"/>
          <w:lang w:val="en-US"/>
        </w:rPr>
        <w:t xml:space="preserve"> data)</w:t>
      </w:r>
    </w:p>
    <w:p w:rsidR="00013531" w:rsidRPr="00370DF9" w:rsidRDefault="00013531" w:rsidP="00013531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 xml:space="preserve">Proportion </w:t>
      </w:r>
      <w:r>
        <w:rPr>
          <w:rFonts w:asciiTheme="minorHAnsi" w:hAnsiTheme="minorHAnsi"/>
          <w:lang w:val="en-US"/>
        </w:rPr>
        <w:t xml:space="preserve">of </w:t>
      </w:r>
      <w:r w:rsidRPr="00370DF9">
        <w:rPr>
          <w:rFonts w:asciiTheme="minorHAnsi" w:hAnsiTheme="minorHAnsi"/>
          <w:lang w:val="en-US"/>
        </w:rPr>
        <w:t>non</w:t>
      </w:r>
      <w:r>
        <w:rPr>
          <w:rFonts w:asciiTheme="minorHAnsi" w:hAnsiTheme="minorHAnsi"/>
          <w:lang w:val="en-US"/>
        </w:rPr>
        <w:t>-</w:t>
      </w:r>
      <w:r w:rsidRPr="00370DF9">
        <w:rPr>
          <w:rFonts w:asciiTheme="minorHAnsi" w:hAnsiTheme="minorHAnsi"/>
          <w:lang w:val="en-US"/>
        </w:rPr>
        <w:t xml:space="preserve">clinical and clinical providers who can accurately report the eligibility criteria for different contraceptive methods (Evaluation- provider </w:t>
      </w:r>
      <w:proofErr w:type="spellStart"/>
      <w:r w:rsidRPr="00370DF9">
        <w:rPr>
          <w:rFonts w:asciiTheme="minorHAnsi" w:hAnsiTheme="minorHAnsi"/>
          <w:lang w:val="en-US"/>
        </w:rPr>
        <w:t>self reported</w:t>
      </w:r>
      <w:proofErr w:type="spellEnd"/>
      <w:r w:rsidRPr="00370DF9">
        <w:rPr>
          <w:rFonts w:asciiTheme="minorHAnsi" w:hAnsiTheme="minorHAnsi"/>
          <w:lang w:val="en-US"/>
        </w:rPr>
        <w:t xml:space="preserve"> data or survey)</w:t>
      </w:r>
    </w:p>
    <w:p w:rsidR="00013531" w:rsidRPr="00370DF9" w:rsidRDefault="00013531" w:rsidP="00013531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 xml:space="preserve">Proportion of clinical providers who report that they have high self-efficacy for provision of implants (Evaluation- provider </w:t>
      </w:r>
      <w:proofErr w:type="spellStart"/>
      <w:r w:rsidRPr="00370DF9">
        <w:rPr>
          <w:rFonts w:asciiTheme="minorHAnsi" w:hAnsiTheme="minorHAnsi"/>
          <w:lang w:val="en-US"/>
        </w:rPr>
        <w:t>self reported</w:t>
      </w:r>
      <w:proofErr w:type="spellEnd"/>
      <w:r w:rsidRPr="00370DF9">
        <w:rPr>
          <w:rFonts w:asciiTheme="minorHAnsi" w:hAnsiTheme="minorHAnsi"/>
          <w:lang w:val="en-US"/>
        </w:rPr>
        <w:t xml:space="preserve"> data or survey)</w:t>
      </w:r>
    </w:p>
    <w:p w:rsidR="00013531" w:rsidRPr="00370DF9" w:rsidRDefault="00013531" w:rsidP="00013531">
      <w:pPr>
        <w:pStyle w:val="ListParagraph"/>
        <w:spacing w:after="0"/>
        <w:contextualSpacing w:val="0"/>
        <w:rPr>
          <w:rFonts w:asciiTheme="minorHAnsi" w:hAnsiTheme="minorHAnsi"/>
          <w:lang w:val="en-US"/>
        </w:rPr>
      </w:pPr>
    </w:p>
    <w:p w:rsidR="00013531" w:rsidRPr="00370DF9" w:rsidRDefault="00013531" w:rsidP="00013531">
      <w:pPr>
        <w:spacing w:after="0"/>
        <w:rPr>
          <w:b/>
          <w:i/>
        </w:rPr>
      </w:pPr>
      <w:r w:rsidRPr="00370DF9">
        <w:rPr>
          <w:b/>
          <w:i/>
        </w:rPr>
        <w:t>Partners:</w:t>
      </w:r>
    </w:p>
    <w:p w:rsidR="00013531" w:rsidRPr="00370DF9" w:rsidRDefault="00013531" w:rsidP="00013531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>Number of partners of women of reproductive age who reported viewing TV spots related to family planning and the implant (Monitoring- nationally representative surveys)</w:t>
      </w:r>
    </w:p>
    <w:p w:rsidR="00013531" w:rsidRPr="00370DF9" w:rsidRDefault="00013531" w:rsidP="00013531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t>Proportion of partners of women of reproductive age who report that the implant is a healthy and acceptable option for family planning (Evaluation- omnibus surveys or nationally representative surveys)</w:t>
      </w:r>
    </w:p>
    <w:p w:rsidR="00013531" w:rsidRPr="00370DF9" w:rsidRDefault="00013531" w:rsidP="00013531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lang w:val="en-US"/>
        </w:rPr>
      </w:pPr>
      <w:r w:rsidRPr="00370DF9">
        <w:rPr>
          <w:rFonts w:asciiTheme="minorHAnsi" w:hAnsiTheme="minorHAnsi"/>
          <w:lang w:val="en-US"/>
        </w:rPr>
        <w:lastRenderedPageBreak/>
        <w:t>Proportion of partners of women of reproductive age who report that they talked to their spouse about family planning options, including the implant (Evaluation- omnibus surveys or nationally representative surveys)</w:t>
      </w:r>
    </w:p>
    <w:p w:rsidR="00013531" w:rsidRPr="00370DF9" w:rsidRDefault="00013531" w:rsidP="00013531">
      <w:pPr>
        <w:spacing w:after="0"/>
        <w:rPr>
          <w:i/>
        </w:rPr>
      </w:pPr>
    </w:p>
    <w:p w:rsidR="00AF7700" w:rsidRDefault="003E1F7B"/>
    <w:sectPr w:rsidR="00AF7700" w:rsidSect="0001353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7B" w:rsidRDefault="003E1F7B">
      <w:pPr>
        <w:spacing w:after="0" w:line="240" w:lineRule="auto"/>
      </w:pPr>
      <w:r>
        <w:separator/>
      </w:r>
    </w:p>
  </w:endnote>
  <w:endnote w:type="continuationSeparator" w:id="0">
    <w:p w:rsidR="003E1F7B" w:rsidRDefault="003E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7B" w:rsidRDefault="003E1F7B">
      <w:pPr>
        <w:spacing w:after="0" w:line="240" w:lineRule="auto"/>
      </w:pPr>
      <w:r>
        <w:separator/>
      </w:r>
    </w:p>
  </w:footnote>
  <w:footnote w:type="continuationSeparator" w:id="0">
    <w:p w:rsidR="003E1F7B" w:rsidRDefault="003E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60"/>
      <w:gridCol w:w="530"/>
    </w:tblGrid>
    <w:tr w:rsidR="001479DD" w:rsidTr="00175C66">
      <w:tc>
        <w:tcPr>
          <w:tcW w:w="4799" w:type="pct"/>
          <w:tcBorders>
            <w:bottom w:val="single" w:sz="4" w:space="0" w:color="auto"/>
          </w:tcBorders>
          <w:vAlign w:val="bottom"/>
        </w:tcPr>
        <w:p w:rsidR="001479DD" w:rsidRPr="00175C66" w:rsidRDefault="00013531">
          <w:pPr>
            <w:pStyle w:val="Header"/>
            <w:jc w:val="right"/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</w:pPr>
          <w:r w:rsidRPr="00D21CA1"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 xml:space="preserve">An Illustrative </w:t>
          </w:r>
          <w:r>
            <w:rPr>
              <w:rFonts w:ascii="Calibri" w:hAnsi="Calibri"/>
              <w:bCs/>
              <w:i/>
              <w:noProof/>
              <w:color w:val="000000" w:themeColor="text1"/>
              <w:sz w:val="24"/>
              <w:szCs w:val="24"/>
            </w:rPr>
            <w:t>Communication Strategy for Contraceptive Implants: Step 6 (Monitoring and Evaluation)</w:t>
          </w:r>
        </w:p>
      </w:tc>
      <w:tc>
        <w:tcPr>
          <w:tcW w:w="201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:rsidR="001479DD" w:rsidRDefault="00013531" w:rsidP="00175C66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9B5BAB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:rsidR="001479DD" w:rsidRDefault="003E1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64CF"/>
    <w:multiLevelType w:val="hybridMultilevel"/>
    <w:tmpl w:val="52DE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20E9"/>
    <w:multiLevelType w:val="hybridMultilevel"/>
    <w:tmpl w:val="6B46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662AB"/>
    <w:multiLevelType w:val="hybridMultilevel"/>
    <w:tmpl w:val="EDD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31"/>
    <w:rsid w:val="00013531"/>
    <w:rsid w:val="000D6438"/>
    <w:rsid w:val="003E1F7B"/>
    <w:rsid w:val="009B5BAB"/>
    <w:rsid w:val="00A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3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3531"/>
    <w:pPr>
      <w:keepNext/>
      <w:keepLines/>
      <w:spacing w:before="720" w:after="240"/>
      <w:outlineLvl w:val="0"/>
    </w:pPr>
    <w:rPr>
      <w:rFonts w:eastAsiaTheme="majorEastAsia" w:cstheme="minorHAnsi"/>
      <w:b/>
      <w:bCs/>
      <w:color w:val="C00000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13531"/>
    <w:pPr>
      <w:spacing w:before="120" w:after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531"/>
    <w:rPr>
      <w:rFonts w:eastAsiaTheme="majorEastAsia" w:cstheme="minorHAnsi"/>
      <w:b/>
      <w:bCs/>
      <w:color w:val="C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13531"/>
    <w:rPr>
      <w:rFonts w:eastAsiaTheme="majorEastAsia" w:cstheme="minorHAnsi"/>
      <w:b/>
      <w:bCs/>
      <w:color w:val="C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13531"/>
    <w:pPr>
      <w:ind w:left="720"/>
      <w:contextualSpacing/>
    </w:pPr>
    <w:rPr>
      <w:rFonts w:ascii="Calibri" w:eastAsia="Calibri" w:hAnsi="Calibri" w:cs="Times New Roman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01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531"/>
  </w:style>
  <w:style w:type="character" w:customStyle="1" w:styleId="ListParagraphChar">
    <w:name w:val="List Paragraph Char"/>
    <w:link w:val="ListParagraph"/>
    <w:uiPriority w:val="34"/>
    <w:rsid w:val="00013531"/>
    <w:rPr>
      <w:rFonts w:ascii="Calibri" w:eastAsia="Calibri" w:hAnsi="Calibri" w:cs="Times New Roman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3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3531"/>
    <w:pPr>
      <w:keepNext/>
      <w:keepLines/>
      <w:spacing w:before="720" w:after="240"/>
      <w:outlineLvl w:val="0"/>
    </w:pPr>
    <w:rPr>
      <w:rFonts w:eastAsiaTheme="majorEastAsia" w:cstheme="minorHAnsi"/>
      <w:b/>
      <w:bCs/>
      <w:color w:val="C00000"/>
      <w:sz w:val="36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13531"/>
    <w:pPr>
      <w:spacing w:before="120" w:after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531"/>
    <w:rPr>
      <w:rFonts w:eastAsiaTheme="majorEastAsia" w:cstheme="minorHAnsi"/>
      <w:b/>
      <w:bCs/>
      <w:color w:val="C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13531"/>
    <w:rPr>
      <w:rFonts w:eastAsiaTheme="majorEastAsia" w:cstheme="minorHAnsi"/>
      <w:b/>
      <w:bCs/>
      <w:color w:val="C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13531"/>
    <w:pPr>
      <w:ind w:left="720"/>
      <w:contextualSpacing/>
    </w:pPr>
    <w:rPr>
      <w:rFonts w:ascii="Calibri" w:eastAsia="Calibri" w:hAnsi="Calibri" w:cs="Times New Roman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01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531"/>
  </w:style>
  <w:style w:type="character" w:customStyle="1" w:styleId="ListParagraphChar">
    <w:name w:val="List Paragraph Char"/>
    <w:link w:val="ListParagraph"/>
    <w:uiPriority w:val="34"/>
    <w:rsid w:val="00013531"/>
    <w:rPr>
      <w:rFonts w:ascii="Calibri" w:eastAsia="Calibri" w:hAnsi="Calibri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Avila, Megan</dc:creator>
  <cp:keywords/>
  <dc:description/>
  <cp:lastModifiedBy>Joanna Skinner</cp:lastModifiedBy>
  <cp:revision>3</cp:revision>
  <dcterms:created xsi:type="dcterms:W3CDTF">2014-03-18T19:37:00Z</dcterms:created>
  <dcterms:modified xsi:type="dcterms:W3CDTF">2014-03-20T13:13:00Z</dcterms:modified>
</cp:coreProperties>
</file>