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F4002" w14:textId="77777777" w:rsidR="00316D3F" w:rsidRPr="00316D3F" w:rsidRDefault="00316D3F" w:rsidP="00316D3F">
      <w:pPr>
        <w:spacing w:after="0" w:line="240" w:lineRule="auto"/>
        <w:jc w:val="center"/>
        <w:rPr>
          <w:rFonts w:eastAsia="Times New Roman" w:cs="Times New Roman"/>
          <w:b/>
          <w:color w:val="000000"/>
          <w:sz w:val="26"/>
          <w:szCs w:val="26"/>
          <w:lang w:val="en-US"/>
        </w:rPr>
      </w:pPr>
      <w:r w:rsidRPr="00316D3F">
        <w:rPr>
          <w:b/>
          <w:sz w:val="26"/>
          <w:szCs w:val="26"/>
          <w:lang w:val="en"/>
        </w:rPr>
        <w:t>Financial Return Worksheet</w:t>
      </w:r>
    </w:p>
    <w:p w14:paraId="72D76A76" w14:textId="77777777" w:rsidR="00316D3F" w:rsidRDefault="00316D3F" w:rsidP="00316D3F">
      <w:pPr>
        <w:spacing w:after="0" w:line="240" w:lineRule="auto"/>
        <w:rPr>
          <w:rFonts w:eastAsia="Times New Roman" w:cs="Times New Roman"/>
          <w:b/>
          <w:color w:val="000000"/>
          <w:lang w:val="en-US"/>
        </w:rPr>
      </w:pPr>
    </w:p>
    <w:p w14:paraId="4D1C139F" w14:textId="77777777" w:rsidR="00316D3F" w:rsidRPr="00231464" w:rsidRDefault="00316D3F" w:rsidP="00316D3F">
      <w:pPr>
        <w:spacing w:after="0" w:line="240" w:lineRule="auto"/>
        <w:rPr>
          <w:rFonts w:eastAsia="Calibri" w:cstheme="minorHAnsi"/>
          <w:bCs/>
          <w:lang w:val="en-US"/>
        </w:rPr>
      </w:pPr>
      <w:r w:rsidRPr="009B3D55">
        <w:rPr>
          <w:rFonts w:eastAsia="Times New Roman" w:cs="Times New Roman"/>
          <w:b/>
          <w:color w:val="000000"/>
          <w:lang w:val="en-US"/>
        </w:rPr>
        <w:t xml:space="preserve">Instructions: </w:t>
      </w:r>
      <w:r w:rsidRPr="00231464">
        <w:rPr>
          <w:rFonts w:eastAsia="Calibri" w:cstheme="minorHAnsi"/>
          <w:bCs/>
          <w:lang w:val="en-US"/>
        </w:rPr>
        <w:t>Read and complete the following steps.</w:t>
      </w:r>
    </w:p>
    <w:p w14:paraId="4929A430" w14:textId="77777777" w:rsidR="00316D3F" w:rsidRPr="00316D3F" w:rsidRDefault="00316D3F" w:rsidP="00316D3F">
      <w:pPr>
        <w:numPr>
          <w:ilvl w:val="0"/>
          <w:numId w:val="5"/>
        </w:numPr>
        <w:spacing w:after="0" w:line="240" w:lineRule="auto"/>
        <w:rPr>
          <w:rFonts w:eastAsia="Calibri" w:cs="Times New Roman"/>
          <w:lang w:val="en-US"/>
        </w:rPr>
      </w:pPr>
      <w:r w:rsidRPr="00386443">
        <w:rPr>
          <w:rFonts w:eastAsia="Calibri" w:cs="Times New Roman"/>
          <w:color w:val="000000"/>
          <w:lang w:val="en-US"/>
        </w:rPr>
        <w:t xml:space="preserve">Prepare a brief statement explaining the </w:t>
      </w:r>
      <w:r>
        <w:rPr>
          <w:rFonts w:eastAsia="Calibri" w:cs="Times New Roman"/>
          <w:color w:val="000000"/>
          <w:lang w:val="en-US"/>
        </w:rPr>
        <w:t xml:space="preserve">Financial Objectives </w:t>
      </w:r>
      <w:r w:rsidRPr="00386443">
        <w:rPr>
          <w:rFonts w:eastAsia="Calibri" w:cs="Times New Roman"/>
          <w:color w:val="000000"/>
          <w:lang w:val="en-US"/>
        </w:rPr>
        <w:t>that will be used to measure the financial return on the investment</w:t>
      </w:r>
      <w:r w:rsidRPr="00386443">
        <w:rPr>
          <w:rFonts w:eastAsia="Times New Roman" w:cs="Times New Roman"/>
          <w:color w:val="000000"/>
          <w:lang w:val="en-US"/>
        </w:rPr>
        <w:t xml:space="preserve">. </w:t>
      </w:r>
    </w:p>
    <w:sdt>
      <w:sdtPr>
        <w:id w:val="1340192358"/>
        <w:placeholder>
          <w:docPart w:val="DefaultPlaceholder_1081868574"/>
        </w:placeholder>
        <w:showingPlcHdr/>
      </w:sdtPr>
      <w:sdtContent>
        <w:p w14:paraId="01C9D25B" w14:textId="2A776A6B" w:rsidR="00475BED" w:rsidRDefault="00B24D99" w:rsidP="00475BED">
          <w:pPr>
            <w:framePr w:w="8521" w:h="2021" w:hSpace="180" w:wrap="around" w:vAnchor="text" w:hAnchor="page" w:x="1841" w:y="146"/>
            <w:pBdr>
              <w:top w:val="single" w:sz="6" w:space="1" w:color="auto"/>
              <w:left w:val="single" w:sz="6" w:space="1" w:color="auto"/>
              <w:bottom w:val="single" w:sz="6" w:space="1" w:color="auto"/>
              <w:right w:val="single" w:sz="6" w:space="1" w:color="auto"/>
            </w:pBdr>
          </w:pPr>
          <w:r w:rsidRPr="00F75E0F">
            <w:rPr>
              <w:rStyle w:val="PlaceholderText"/>
            </w:rPr>
            <w:t>Click here to enter text.</w:t>
          </w:r>
        </w:p>
      </w:sdtContent>
    </w:sdt>
    <w:p w14:paraId="1DD2CDA9" w14:textId="77777777" w:rsidR="00316D3F" w:rsidRPr="00386443" w:rsidRDefault="00316D3F" w:rsidP="00316D3F">
      <w:pPr>
        <w:spacing w:after="0" w:line="240" w:lineRule="auto"/>
        <w:rPr>
          <w:rFonts w:eastAsia="Calibri" w:cs="Times New Roman"/>
          <w:lang w:val="en-US"/>
        </w:rPr>
      </w:pPr>
    </w:p>
    <w:p w14:paraId="5D8C8EB7" w14:textId="77777777" w:rsidR="00316D3F" w:rsidRPr="00316D3F" w:rsidRDefault="00316D3F" w:rsidP="00316D3F">
      <w:pPr>
        <w:pStyle w:val="ListParagraph"/>
        <w:numPr>
          <w:ilvl w:val="0"/>
          <w:numId w:val="5"/>
        </w:numPr>
        <w:spacing w:after="0" w:line="240" w:lineRule="auto"/>
        <w:rPr>
          <w:rFonts w:eastAsia="Calibri" w:cs="Times New Roman"/>
          <w:lang w:val="en-US"/>
        </w:rPr>
      </w:pPr>
      <w:r w:rsidRPr="00A36622">
        <w:rPr>
          <w:rFonts w:eastAsia="Times New Roman" w:cs="Times New Roman"/>
          <w:color w:val="000000"/>
          <w:lang w:val="en-US"/>
        </w:rPr>
        <w:t>Select and list the financial performance indicators that you will use to measure the return on investment.</w:t>
      </w:r>
    </w:p>
    <w:p w14:paraId="3B289573" w14:textId="77777777" w:rsidR="00316D3F" w:rsidRPr="00316D3F" w:rsidRDefault="00316D3F" w:rsidP="00316D3F">
      <w:pPr>
        <w:spacing w:after="0" w:line="240" w:lineRule="auto"/>
        <w:rPr>
          <w:rFonts w:eastAsia="Calibri" w:cs="Times New Roman"/>
          <w:lang w:val="en-US"/>
        </w:rPr>
      </w:pPr>
    </w:p>
    <w:p w14:paraId="744BF50B" w14:textId="77777777" w:rsidR="00316D3F" w:rsidRPr="00A36622" w:rsidRDefault="00316D3F" w:rsidP="00316D3F">
      <w:pPr>
        <w:pStyle w:val="ListParagraph"/>
        <w:numPr>
          <w:ilvl w:val="0"/>
          <w:numId w:val="5"/>
        </w:numPr>
        <w:spacing w:after="0" w:line="240" w:lineRule="auto"/>
        <w:rPr>
          <w:rFonts w:eastAsia="Calibri" w:cs="Times New Roman"/>
          <w:lang w:val="en-US"/>
        </w:rPr>
      </w:pPr>
      <w:r w:rsidRPr="00A36622">
        <w:rPr>
          <w:rFonts w:eastAsia="Times New Roman" w:cs="Times New Roman"/>
          <w:color w:val="000000"/>
          <w:lang w:val="en-US"/>
        </w:rPr>
        <w:t xml:space="preserve">The financial indicators in the table below are automatically calculated and graphed in the BPH Financial Modeling Tool and can be found at the bottom of the “Product Forecast” tab and in the “Financial Charts” tab. </w:t>
      </w:r>
    </w:p>
    <w:p w14:paraId="21049CC9" w14:textId="77777777" w:rsidR="00316D3F" w:rsidRPr="00386443" w:rsidRDefault="00316D3F" w:rsidP="00316D3F">
      <w:pPr>
        <w:tabs>
          <w:tab w:val="num" w:pos="720"/>
        </w:tabs>
        <w:spacing w:after="0" w:line="240" w:lineRule="auto"/>
        <w:ind w:left="360"/>
        <w:rPr>
          <w:rFonts w:eastAsia="Calibri" w:cs="Times New Roman"/>
          <w:lang w:val="en-US"/>
        </w:rPr>
      </w:pPr>
      <w:r w:rsidRPr="00386443">
        <w:rPr>
          <w:rFonts w:eastAsia="Times New Roman" w:cs="Times New Roman"/>
          <w:color w:val="000000"/>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46"/>
        <w:gridCol w:w="2946"/>
      </w:tblGrid>
      <w:tr w:rsidR="00316D3F" w:rsidRPr="00CB00C9" w14:paraId="22F1640C" w14:textId="77777777" w:rsidTr="00560F43">
        <w:tc>
          <w:tcPr>
            <w:tcW w:w="3192" w:type="dxa"/>
          </w:tcPr>
          <w:p w14:paraId="48FF932D" w14:textId="77777777" w:rsidR="00316D3F" w:rsidRPr="00CB00C9" w:rsidRDefault="00316D3F" w:rsidP="00560F43">
            <w:pPr>
              <w:spacing w:before="100" w:beforeAutospacing="1" w:after="100" w:afterAutospacing="1" w:line="240" w:lineRule="atLeast"/>
              <w:jc w:val="center"/>
              <w:rPr>
                <w:rFonts w:eastAsia="Times New Roman" w:cs="Times New Roman"/>
                <w:b/>
                <w:color w:val="000000"/>
                <w:sz w:val="20"/>
                <w:szCs w:val="20"/>
                <w:lang w:val="en-US"/>
              </w:rPr>
            </w:pPr>
            <w:r w:rsidRPr="00CB00C9">
              <w:rPr>
                <w:rFonts w:eastAsia="Times New Roman" w:cs="Times New Roman"/>
                <w:b/>
                <w:color w:val="000000"/>
                <w:sz w:val="20"/>
                <w:szCs w:val="20"/>
                <w:lang w:val="en-US"/>
              </w:rPr>
              <w:t>Financial Objectives</w:t>
            </w:r>
          </w:p>
        </w:tc>
        <w:tc>
          <w:tcPr>
            <w:tcW w:w="3192" w:type="dxa"/>
          </w:tcPr>
          <w:p w14:paraId="0FBDFC1E" w14:textId="77777777" w:rsidR="00316D3F" w:rsidRPr="00CB00C9" w:rsidRDefault="00316D3F" w:rsidP="00560F43">
            <w:pPr>
              <w:spacing w:before="100" w:beforeAutospacing="1" w:after="100" w:afterAutospacing="1" w:line="240" w:lineRule="atLeast"/>
              <w:jc w:val="center"/>
              <w:rPr>
                <w:rFonts w:eastAsia="Times New Roman" w:cs="Times New Roman"/>
                <w:b/>
                <w:color w:val="000000"/>
                <w:sz w:val="20"/>
                <w:szCs w:val="20"/>
                <w:lang w:val="en-US"/>
              </w:rPr>
            </w:pPr>
            <w:r w:rsidRPr="00CB00C9">
              <w:rPr>
                <w:rFonts w:eastAsia="Times New Roman" w:cs="Times New Roman"/>
                <w:b/>
                <w:color w:val="000000"/>
                <w:sz w:val="20"/>
                <w:szCs w:val="20"/>
                <w:lang w:val="en-US"/>
              </w:rPr>
              <w:t>Output Indicators</w:t>
            </w:r>
          </w:p>
        </w:tc>
        <w:tc>
          <w:tcPr>
            <w:tcW w:w="3192" w:type="dxa"/>
          </w:tcPr>
          <w:p w14:paraId="067DCB6A" w14:textId="77777777" w:rsidR="00316D3F" w:rsidRPr="00CB00C9" w:rsidRDefault="00316D3F" w:rsidP="00560F43">
            <w:pPr>
              <w:spacing w:before="100" w:beforeAutospacing="1" w:after="100" w:afterAutospacing="1" w:line="240" w:lineRule="atLeast"/>
              <w:jc w:val="center"/>
              <w:rPr>
                <w:rFonts w:eastAsia="Times New Roman" w:cs="Times New Roman"/>
                <w:b/>
                <w:color w:val="000000"/>
                <w:sz w:val="20"/>
                <w:szCs w:val="20"/>
                <w:lang w:val="en-US"/>
              </w:rPr>
            </w:pPr>
            <w:r w:rsidRPr="00CB00C9">
              <w:rPr>
                <w:rFonts w:eastAsia="Times New Roman" w:cs="Times New Roman"/>
                <w:b/>
                <w:color w:val="000000"/>
                <w:sz w:val="20"/>
                <w:szCs w:val="20"/>
                <w:lang w:val="en-US"/>
              </w:rPr>
              <w:t>Outcome Indicators</w:t>
            </w:r>
          </w:p>
        </w:tc>
      </w:tr>
      <w:tr w:rsidR="00316D3F" w:rsidRPr="00CB00C9" w14:paraId="32552D9A" w14:textId="77777777" w:rsidTr="00560F43">
        <w:tc>
          <w:tcPr>
            <w:tcW w:w="3192" w:type="dxa"/>
          </w:tcPr>
          <w:p w14:paraId="2197DF3A" w14:textId="77777777" w:rsidR="00316D3F" w:rsidRPr="00CB00C9" w:rsidRDefault="00316D3F" w:rsidP="00560F43">
            <w:pPr>
              <w:spacing w:before="100" w:beforeAutospacing="1" w:after="100" w:afterAutospacing="1" w:line="240" w:lineRule="atLeast"/>
              <w:rPr>
                <w:rFonts w:eastAsia="Times New Roman" w:cs="Times New Roman"/>
                <w:color w:val="000000"/>
                <w:sz w:val="20"/>
                <w:szCs w:val="20"/>
                <w:lang w:val="en-US"/>
              </w:rPr>
            </w:pPr>
            <w:r w:rsidRPr="00CB00C9">
              <w:rPr>
                <w:rFonts w:eastAsia="Times New Roman" w:cs="Times New Roman"/>
                <w:color w:val="000000"/>
                <w:sz w:val="20"/>
                <w:szCs w:val="20"/>
                <w:lang w:val="en-US"/>
              </w:rPr>
              <w:t>Contribution Margin %</w:t>
            </w:r>
          </w:p>
        </w:tc>
        <w:sdt>
          <w:sdtPr>
            <w:rPr>
              <w:rFonts w:eastAsia="Times New Roman" w:cs="Times New Roman"/>
              <w:color w:val="000000"/>
              <w:sz w:val="20"/>
              <w:szCs w:val="20"/>
              <w:lang w:val="en-US"/>
            </w:rPr>
            <w:id w:val="-633949165"/>
            <w:placeholder>
              <w:docPart w:val="DefaultPlaceholder_1081868574"/>
            </w:placeholder>
            <w:showingPlcHdr/>
          </w:sdtPr>
          <w:sdtContent>
            <w:tc>
              <w:tcPr>
                <w:tcW w:w="3192" w:type="dxa"/>
              </w:tcPr>
              <w:p w14:paraId="5A5B76C1" w14:textId="4B05F127"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sdt>
          <w:sdtPr>
            <w:rPr>
              <w:rFonts w:eastAsia="Times New Roman" w:cs="Times New Roman"/>
              <w:color w:val="000000"/>
              <w:sz w:val="20"/>
              <w:szCs w:val="20"/>
              <w:lang w:val="en-US"/>
            </w:rPr>
            <w:id w:val="-708261277"/>
            <w:placeholder>
              <w:docPart w:val="DefaultPlaceholder_1081868574"/>
            </w:placeholder>
            <w:showingPlcHdr/>
          </w:sdtPr>
          <w:sdtContent>
            <w:tc>
              <w:tcPr>
                <w:tcW w:w="3192" w:type="dxa"/>
              </w:tcPr>
              <w:p w14:paraId="01E7BD48" w14:textId="50613DB1"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tr>
      <w:tr w:rsidR="00316D3F" w:rsidRPr="00CB00C9" w14:paraId="768340B4" w14:textId="77777777" w:rsidTr="00560F43">
        <w:tc>
          <w:tcPr>
            <w:tcW w:w="3192" w:type="dxa"/>
          </w:tcPr>
          <w:p w14:paraId="08C33A81" w14:textId="77777777" w:rsidR="00316D3F" w:rsidRPr="00CB00C9" w:rsidRDefault="00316D3F" w:rsidP="00560F43">
            <w:pPr>
              <w:spacing w:before="100" w:beforeAutospacing="1" w:after="100" w:afterAutospacing="1" w:line="240" w:lineRule="atLeast"/>
              <w:rPr>
                <w:rFonts w:eastAsia="Times New Roman" w:cs="Times New Roman"/>
                <w:color w:val="000000"/>
                <w:sz w:val="20"/>
                <w:szCs w:val="20"/>
                <w:lang w:val="en-US"/>
              </w:rPr>
            </w:pPr>
          </w:p>
        </w:tc>
        <w:sdt>
          <w:sdtPr>
            <w:rPr>
              <w:rFonts w:eastAsia="Times New Roman" w:cs="Times New Roman"/>
              <w:color w:val="000000"/>
              <w:sz w:val="20"/>
              <w:szCs w:val="20"/>
              <w:lang w:val="en-US"/>
            </w:rPr>
            <w:id w:val="-374314867"/>
            <w:placeholder>
              <w:docPart w:val="DefaultPlaceholder_1081868574"/>
            </w:placeholder>
            <w:showingPlcHdr/>
          </w:sdtPr>
          <w:sdtContent>
            <w:tc>
              <w:tcPr>
                <w:tcW w:w="3192" w:type="dxa"/>
              </w:tcPr>
              <w:p w14:paraId="44A80AE7" w14:textId="22FD753A"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sdt>
          <w:sdtPr>
            <w:rPr>
              <w:rFonts w:eastAsia="Times New Roman" w:cs="Times New Roman"/>
              <w:color w:val="000000"/>
              <w:sz w:val="20"/>
              <w:szCs w:val="20"/>
              <w:lang w:val="en-US"/>
            </w:rPr>
            <w:id w:val="-1296207826"/>
            <w:placeholder>
              <w:docPart w:val="DefaultPlaceholder_1081868574"/>
            </w:placeholder>
            <w:showingPlcHdr/>
          </w:sdtPr>
          <w:sdtContent>
            <w:tc>
              <w:tcPr>
                <w:tcW w:w="3192" w:type="dxa"/>
              </w:tcPr>
              <w:p w14:paraId="7DB727EA" w14:textId="7BCEB160"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tr>
      <w:tr w:rsidR="00316D3F" w:rsidRPr="00CB00C9" w14:paraId="5FB76504" w14:textId="77777777" w:rsidTr="00560F43">
        <w:tc>
          <w:tcPr>
            <w:tcW w:w="3192" w:type="dxa"/>
          </w:tcPr>
          <w:p w14:paraId="24562D9B" w14:textId="77777777" w:rsidR="00316D3F" w:rsidRPr="00CB00C9" w:rsidRDefault="00316D3F" w:rsidP="00560F43">
            <w:pPr>
              <w:spacing w:before="100" w:beforeAutospacing="1" w:after="100" w:afterAutospacing="1" w:line="240" w:lineRule="atLeast"/>
              <w:rPr>
                <w:rFonts w:eastAsia="Times New Roman" w:cs="Times New Roman"/>
                <w:color w:val="000000"/>
                <w:sz w:val="20"/>
                <w:szCs w:val="20"/>
                <w:lang w:val="en-US"/>
              </w:rPr>
            </w:pPr>
          </w:p>
        </w:tc>
        <w:sdt>
          <w:sdtPr>
            <w:rPr>
              <w:rFonts w:eastAsia="Times New Roman" w:cs="Times New Roman"/>
              <w:color w:val="000000"/>
              <w:sz w:val="20"/>
              <w:szCs w:val="20"/>
              <w:lang w:val="en-US"/>
            </w:rPr>
            <w:id w:val="969867689"/>
            <w:placeholder>
              <w:docPart w:val="DefaultPlaceholder_1081868574"/>
            </w:placeholder>
            <w:showingPlcHdr/>
          </w:sdtPr>
          <w:sdtContent>
            <w:tc>
              <w:tcPr>
                <w:tcW w:w="3192" w:type="dxa"/>
              </w:tcPr>
              <w:p w14:paraId="192062A9" w14:textId="762FB1B1"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sdt>
          <w:sdtPr>
            <w:rPr>
              <w:rFonts w:eastAsia="Times New Roman" w:cs="Times New Roman"/>
              <w:color w:val="000000"/>
              <w:sz w:val="20"/>
              <w:szCs w:val="20"/>
              <w:lang w:val="en-US"/>
            </w:rPr>
            <w:id w:val="1073089973"/>
            <w:placeholder>
              <w:docPart w:val="DefaultPlaceholder_1081868574"/>
            </w:placeholder>
            <w:showingPlcHdr/>
          </w:sdtPr>
          <w:sdtContent>
            <w:tc>
              <w:tcPr>
                <w:tcW w:w="3192" w:type="dxa"/>
              </w:tcPr>
              <w:p w14:paraId="0A75AE96" w14:textId="0A67018B"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tr>
      <w:tr w:rsidR="00316D3F" w:rsidRPr="00CB00C9" w14:paraId="26117B56" w14:textId="77777777" w:rsidTr="00560F43">
        <w:tc>
          <w:tcPr>
            <w:tcW w:w="3192" w:type="dxa"/>
          </w:tcPr>
          <w:p w14:paraId="19AB30F5" w14:textId="77777777" w:rsidR="00316D3F" w:rsidRPr="00CB00C9" w:rsidRDefault="00316D3F" w:rsidP="00560F43">
            <w:pPr>
              <w:spacing w:before="100" w:beforeAutospacing="1" w:after="100" w:afterAutospacing="1" w:line="240" w:lineRule="atLeast"/>
              <w:rPr>
                <w:rFonts w:eastAsia="Times New Roman" w:cs="Times New Roman"/>
                <w:color w:val="000000"/>
                <w:sz w:val="20"/>
                <w:szCs w:val="20"/>
                <w:lang w:val="en-US"/>
              </w:rPr>
            </w:pPr>
          </w:p>
        </w:tc>
        <w:sdt>
          <w:sdtPr>
            <w:rPr>
              <w:rFonts w:eastAsia="Times New Roman" w:cs="Times New Roman"/>
              <w:color w:val="000000"/>
              <w:sz w:val="20"/>
              <w:szCs w:val="20"/>
              <w:lang w:val="en-US"/>
            </w:rPr>
            <w:id w:val="-792601017"/>
            <w:placeholder>
              <w:docPart w:val="DefaultPlaceholder_1081868574"/>
            </w:placeholder>
            <w:showingPlcHdr/>
          </w:sdtPr>
          <w:sdtContent>
            <w:tc>
              <w:tcPr>
                <w:tcW w:w="3192" w:type="dxa"/>
              </w:tcPr>
              <w:p w14:paraId="5781ED10" w14:textId="5E4B624C"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sdt>
          <w:sdtPr>
            <w:rPr>
              <w:rFonts w:eastAsia="Times New Roman" w:cs="Times New Roman"/>
              <w:color w:val="000000"/>
              <w:sz w:val="20"/>
              <w:szCs w:val="20"/>
              <w:lang w:val="en-US"/>
            </w:rPr>
            <w:id w:val="958375559"/>
            <w:placeholder>
              <w:docPart w:val="DefaultPlaceholder_1081868574"/>
            </w:placeholder>
            <w:showingPlcHdr/>
          </w:sdtPr>
          <w:sdtContent>
            <w:tc>
              <w:tcPr>
                <w:tcW w:w="3192" w:type="dxa"/>
              </w:tcPr>
              <w:p w14:paraId="2E705249" w14:textId="75BE177B"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tr>
      <w:tr w:rsidR="00316D3F" w:rsidRPr="00CB00C9" w14:paraId="7B06748F" w14:textId="77777777" w:rsidTr="00560F43">
        <w:tc>
          <w:tcPr>
            <w:tcW w:w="3192" w:type="dxa"/>
          </w:tcPr>
          <w:p w14:paraId="07B54A4B" w14:textId="77777777" w:rsidR="00316D3F" w:rsidRPr="00CB00C9" w:rsidRDefault="00316D3F" w:rsidP="00560F43">
            <w:pPr>
              <w:spacing w:before="100" w:beforeAutospacing="1" w:after="100" w:afterAutospacing="1" w:line="240" w:lineRule="atLeast"/>
              <w:rPr>
                <w:rFonts w:eastAsia="Times New Roman" w:cs="Times New Roman"/>
                <w:color w:val="000000"/>
                <w:sz w:val="20"/>
                <w:szCs w:val="20"/>
                <w:lang w:val="en-US"/>
              </w:rPr>
            </w:pPr>
            <w:r w:rsidRPr="00CB00C9">
              <w:rPr>
                <w:rFonts w:eastAsia="Times New Roman" w:cs="Times New Roman"/>
                <w:color w:val="000000"/>
                <w:sz w:val="20"/>
                <w:szCs w:val="20"/>
                <w:lang w:val="en-US"/>
              </w:rPr>
              <w:t>Gross Margin %</w:t>
            </w:r>
          </w:p>
        </w:tc>
        <w:sdt>
          <w:sdtPr>
            <w:rPr>
              <w:rFonts w:eastAsia="Times New Roman" w:cs="Times New Roman"/>
              <w:color w:val="000000"/>
              <w:sz w:val="20"/>
              <w:szCs w:val="20"/>
              <w:lang w:val="en-US"/>
            </w:rPr>
            <w:id w:val="492610578"/>
            <w:placeholder>
              <w:docPart w:val="DefaultPlaceholder_1081868574"/>
            </w:placeholder>
            <w:showingPlcHdr/>
          </w:sdtPr>
          <w:sdtContent>
            <w:tc>
              <w:tcPr>
                <w:tcW w:w="3192" w:type="dxa"/>
              </w:tcPr>
              <w:p w14:paraId="50EFCDA0" w14:textId="527938C2"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sdt>
          <w:sdtPr>
            <w:rPr>
              <w:rFonts w:eastAsia="Times New Roman" w:cs="Times New Roman"/>
              <w:color w:val="000000"/>
              <w:sz w:val="20"/>
              <w:szCs w:val="20"/>
              <w:lang w:val="en-US"/>
            </w:rPr>
            <w:id w:val="-1939440605"/>
            <w:placeholder>
              <w:docPart w:val="DefaultPlaceholder_1081868574"/>
            </w:placeholder>
            <w:showingPlcHdr/>
          </w:sdtPr>
          <w:sdtContent>
            <w:tc>
              <w:tcPr>
                <w:tcW w:w="3192" w:type="dxa"/>
              </w:tcPr>
              <w:p w14:paraId="1AB05DAD" w14:textId="59CF6E4A"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tr>
      <w:tr w:rsidR="00316D3F" w:rsidRPr="00CB00C9" w14:paraId="230EE1F6" w14:textId="77777777" w:rsidTr="00560F43">
        <w:tc>
          <w:tcPr>
            <w:tcW w:w="3192" w:type="dxa"/>
          </w:tcPr>
          <w:p w14:paraId="41B2936D" w14:textId="77777777" w:rsidR="00316D3F" w:rsidRPr="00CB00C9" w:rsidRDefault="00316D3F" w:rsidP="00560F43">
            <w:pPr>
              <w:spacing w:before="100" w:beforeAutospacing="1" w:after="100" w:afterAutospacing="1" w:line="240" w:lineRule="atLeast"/>
              <w:rPr>
                <w:rFonts w:eastAsia="Times New Roman" w:cs="Times New Roman"/>
                <w:color w:val="000000"/>
                <w:sz w:val="20"/>
                <w:szCs w:val="20"/>
                <w:lang w:val="en-US"/>
              </w:rPr>
            </w:pPr>
          </w:p>
        </w:tc>
        <w:sdt>
          <w:sdtPr>
            <w:rPr>
              <w:rFonts w:eastAsia="Times New Roman" w:cs="Times New Roman"/>
              <w:color w:val="000000"/>
              <w:sz w:val="20"/>
              <w:szCs w:val="20"/>
              <w:lang w:val="en-US"/>
            </w:rPr>
            <w:id w:val="-1640870182"/>
            <w:placeholder>
              <w:docPart w:val="DefaultPlaceholder_1081868574"/>
            </w:placeholder>
            <w:showingPlcHdr/>
          </w:sdtPr>
          <w:sdtContent>
            <w:tc>
              <w:tcPr>
                <w:tcW w:w="3192" w:type="dxa"/>
              </w:tcPr>
              <w:p w14:paraId="7ACE91A3" w14:textId="2295A05B"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sdt>
          <w:sdtPr>
            <w:rPr>
              <w:rFonts w:eastAsia="Times New Roman" w:cs="Times New Roman"/>
              <w:color w:val="000000"/>
              <w:sz w:val="20"/>
              <w:szCs w:val="20"/>
              <w:lang w:val="en-US"/>
            </w:rPr>
            <w:id w:val="1052738259"/>
            <w:placeholder>
              <w:docPart w:val="DefaultPlaceholder_1081868574"/>
            </w:placeholder>
            <w:showingPlcHdr/>
          </w:sdtPr>
          <w:sdtContent>
            <w:tc>
              <w:tcPr>
                <w:tcW w:w="3192" w:type="dxa"/>
              </w:tcPr>
              <w:p w14:paraId="61B620A2" w14:textId="17D35C89"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tr>
      <w:tr w:rsidR="00316D3F" w:rsidRPr="00CB00C9" w14:paraId="347C5E09" w14:textId="77777777" w:rsidTr="00560F43">
        <w:tc>
          <w:tcPr>
            <w:tcW w:w="3192" w:type="dxa"/>
          </w:tcPr>
          <w:p w14:paraId="0CFF5E8E" w14:textId="77777777" w:rsidR="00316D3F" w:rsidRPr="00CB00C9" w:rsidRDefault="00316D3F" w:rsidP="00560F43">
            <w:pPr>
              <w:spacing w:before="100" w:beforeAutospacing="1" w:after="100" w:afterAutospacing="1" w:line="240" w:lineRule="atLeast"/>
              <w:rPr>
                <w:rFonts w:eastAsia="Times New Roman" w:cs="Times New Roman"/>
                <w:color w:val="000000"/>
                <w:sz w:val="20"/>
                <w:szCs w:val="20"/>
                <w:lang w:val="en-US"/>
              </w:rPr>
            </w:pPr>
          </w:p>
        </w:tc>
        <w:sdt>
          <w:sdtPr>
            <w:rPr>
              <w:rFonts w:eastAsia="Times New Roman" w:cs="Times New Roman"/>
              <w:color w:val="000000"/>
              <w:sz w:val="20"/>
              <w:szCs w:val="20"/>
              <w:lang w:val="en-US"/>
            </w:rPr>
            <w:id w:val="-688138853"/>
            <w:placeholder>
              <w:docPart w:val="DefaultPlaceholder_1081868574"/>
            </w:placeholder>
            <w:showingPlcHdr/>
          </w:sdtPr>
          <w:sdtContent>
            <w:tc>
              <w:tcPr>
                <w:tcW w:w="3192" w:type="dxa"/>
              </w:tcPr>
              <w:p w14:paraId="3BDB2C4D" w14:textId="0920F361"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sdt>
          <w:sdtPr>
            <w:rPr>
              <w:rFonts w:eastAsia="Times New Roman" w:cs="Times New Roman"/>
              <w:color w:val="000000"/>
              <w:sz w:val="20"/>
              <w:szCs w:val="20"/>
              <w:lang w:val="en-US"/>
            </w:rPr>
            <w:id w:val="-1402662556"/>
            <w:placeholder>
              <w:docPart w:val="DefaultPlaceholder_1081868574"/>
            </w:placeholder>
            <w:showingPlcHdr/>
          </w:sdtPr>
          <w:sdtContent>
            <w:tc>
              <w:tcPr>
                <w:tcW w:w="3192" w:type="dxa"/>
              </w:tcPr>
              <w:p w14:paraId="623F6115" w14:textId="42A59417"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tr>
      <w:tr w:rsidR="00316D3F" w:rsidRPr="00CB00C9" w14:paraId="1A8ED9FB" w14:textId="77777777" w:rsidTr="00560F43">
        <w:tc>
          <w:tcPr>
            <w:tcW w:w="3192" w:type="dxa"/>
          </w:tcPr>
          <w:p w14:paraId="22305F54" w14:textId="77777777" w:rsidR="00316D3F" w:rsidRPr="00CB00C9" w:rsidRDefault="00316D3F" w:rsidP="00560F43">
            <w:pPr>
              <w:spacing w:before="100" w:beforeAutospacing="1" w:after="100" w:afterAutospacing="1" w:line="240" w:lineRule="atLeast"/>
              <w:rPr>
                <w:rFonts w:eastAsia="Times New Roman" w:cs="Times New Roman"/>
                <w:color w:val="000000"/>
                <w:sz w:val="20"/>
                <w:szCs w:val="20"/>
                <w:lang w:val="en-US"/>
              </w:rPr>
            </w:pPr>
          </w:p>
        </w:tc>
        <w:sdt>
          <w:sdtPr>
            <w:rPr>
              <w:rFonts w:eastAsia="Times New Roman" w:cs="Times New Roman"/>
              <w:color w:val="000000"/>
              <w:sz w:val="20"/>
              <w:szCs w:val="20"/>
              <w:lang w:val="en-US"/>
            </w:rPr>
            <w:id w:val="1549333736"/>
            <w:placeholder>
              <w:docPart w:val="DefaultPlaceholder_1081868574"/>
            </w:placeholder>
            <w:showingPlcHdr/>
          </w:sdtPr>
          <w:sdtContent>
            <w:tc>
              <w:tcPr>
                <w:tcW w:w="3192" w:type="dxa"/>
              </w:tcPr>
              <w:p w14:paraId="34C5EE1C" w14:textId="697F1760"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sdt>
          <w:sdtPr>
            <w:rPr>
              <w:rFonts w:eastAsia="Times New Roman" w:cs="Times New Roman"/>
              <w:color w:val="000000"/>
              <w:sz w:val="20"/>
              <w:szCs w:val="20"/>
              <w:lang w:val="en-US"/>
            </w:rPr>
            <w:id w:val="-912929312"/>
            <w:placeholder>
              <w:docPart w:val="DefaultPlaceholder_1081868574"/>
            </w:placeholder>
            <w:showingPlcHdr/>
          </w:sdtPr>
          <w:sdtContent>
            <w:tc>
              <w:tcPr>
                <w:tcW w:w="3192" w:type="dxa"/>
              </w:tcPr>
              <w:p w14:paraId="284C84C9" w14:textId="3CCD0F35"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tr>
      <w:tr w:rsidR="00316D3F" w:rsidRPr="00CB00C9" w14:paraId="737F1130" w14:textId="77777777" w:rsidTr="00560F43">
        <w:tc>
          <w:tcPr>
            <w:tcW w:w="3192" w:type="dxa"/>
          </w:tcPr>
          <w:p w14:paraId="754D262E" w14:textId="77777777" w:rsidR="00316D3F" w:rsidRPr="00CB00C9" w:rsidRDefault="00316D3F" w:rsidP="00560F43">
            <w:pPr>
              <w:spacing w:before="100" w:beforeAutospacing="1" w:after="100" w:afterAutospacing="1" w:line="240" w:lineRule="atLeast"/>
              <w:rPr>
                <w:rFonts w:eastAsia="Times New Roman" w:cs="Times New Roman"/>
                <w:color w:val="000000"/>
                <w:sz w:val="20"/>
                <w:szCs w:val="20"/>
                <w:lang w:val="en-US"/>
              </w:rPr>
            </w:pPr>
            <w:r w:rsidRPr="00CB00C9">
              <w:rPr>
                <w:rFonts w:eastAsia="Times New Roman" w:cs="Times New Roman"/>
                <w:color w:val="000000"/>
                <w:sz w:val="20"/>
                <w:szCs w:val="20"/>
                <w:lang w:val="en-US"/>
              </w:rPr>
              <w:t>Gross Margin Growth Rate %</w:t>
            </w:r>
          </w:p>
        </w:tc>
        <w:sdt>
          <w:sdtPr>
            <w:rPr>
              <w:rFonts w:eastAsia="Times New Roman" w:cs="Times New Roman"/>
              <w:color w:val="000000"/>
              <w:sz w:val="20"/>
              <w:szCs w:val="20"/>
              <w:lang w:val="en-US"/>
            </w:rPr>
            <w:id w:val="-740639890"/>
            <w:placeholder>
              <w:docPart w:val="DefaultPlaceholder_1081868574"/>
            </w:placeholder>
            <w:showingPlcHdr/>
          </w:sdtPr>
          <w:sdtContent>
            <w:tc>
              <w:tcPr>
                <w:tcW w:w="3192" w:type="dxa"/>
              </w:tcPr>
              <w:p w14:paraId="2BBEB52A" w14:textId="61891562"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sdt>
          <w:sdtPr>
            <w:rPr>
              <w:rFonts w:eastAsia="Times New Roman" w:cs="Times New Roman"/>
              <w:color w:val="000000"/>
              <w:sz w:val="20"/>
              <w:szCs w:val="20"/>
              <w:lang w:val="en-US"/>
            </w:rPr>
            <w:id w:val="1825624737"/>
            <w:placeholder>
              <w:docPart w:val="DefaultPlaceholder_1081868574"/>
            </w:placeholder>
            <w:showingPlcHdr/>
          </w:sdtPr>
          <w:sdtContent>
            <w:tc>
              <w:tcPr>
                <w:tcW w:w="3192" w:type="dxa"/>
              </w:tcPr>
              <w:p w14:paraId="4E38C8E0" w14:textId="67F2E9D8"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tr>
      <w:tr w:rsidR="00316D3F" w:rsidRPr="00CB00C9" w14:paraId="7180B265" w14:textId="77777777" w:rsidTr="00560F43">
        <w:tc>
          <w:tcPr>
            <w:tcW w:w="3192" w:type="dxa"/>
          </w:tcPr>
          <w:p w14:paraId="6CC35A24" w14:textId="77777777" w:rsidR="00316D3F" w:rsidRPr="00CB00C9" w:rsidRDefault="00316D3F" w:rsidP="00560F43">
            <w:pPr>
              <w:spacing w:before="100" w:beforeAutospacing="1" w:after="100" w:afterAutospacing="1" w:line="240" w:lineRule="atLeast"/>
              <w:rPr>
                <w:rFonts w:eastAsia="Times New Roman" w:cs="Times New Roman"/>
                <w:color w:val="000000"/>
                <w:sz w:val="20"/>
                <w:szCs w:val="20"/>
                <w:lang w:val="en-US"/>
              </w:rPr>
            </w:pPr>
          </w:p>
        </w:tc>
        <w:sdt>
          <w:sdtPr>
            <w:rPr>
              <w:rFonts w:eastAsia="Times New Roman" w:cs="Times New Roman"/>
              <w:color w:val="000000"/>
              <w:sz w:val="20"/>
              <w:szCs w:val="20"/>
              <w:lang w:val="en-US"/>
            </w:rPr>
            <w:id w:val="-1914390121"/>
            <w:placeholder>
              <w:docPart w:val="DefaultPlaceholder_1081868574"/>
            </w:placeholder>
            <w:showingPlcHdr/>
          </w:sdtPr>
          <w:sdtContent>
            <w:tc>
              <w:tcPr>
                <w:tcW w:w="3192" w:type="dxa"/>
              </w:tcPr>
              <w:p w14:paraId="1D661316" w14:textId="1572E089"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sdt>
          <w:sdtPr>
            <w:rPr>
              <w:rFonts w:eastAsia="Times New Roman" w:cs="Times New Roman"/>
              <w:color w:val="000000"/>
              <w:sz w:val="20"/>
              <w:szCs w:val="20"/>
              <w:lang w:val="en-US"/>
            </w:rPr>
            <w:id w:val="178702638"/>
            <w:placeholder>
              <w:docPart w:val="DefaultPlaceholder_1081868574"/>
            </w:placeholder>
            <w:showingPlcHdr/>
          </w:sdtPr>
          <w:sdtContent>
            <w:tc>
              <w:tcPr>
                <w:tcW w:w="3192" w:type="dxa"/>
              </w:tcPr>
              <w:p w14:paraId="6FF6FE25" w14:textId="2E6C072E"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tr>
      <w:tr w:rsidR="00316D3F" w:rsidRPr="00CB00C9" w14:paraId="46DBF2B3" w14:textId="77777777" w:rsidTr="00560F43">
        <w:tc>
          <w:tcPr>
            <w:tcW w:w="3192" w:type="dxa"/>
          </w:tcPr>
          <w:p w14:paraId="7148CEB0" w14:textId="77777777" w:rsidR="00316D3F" w:rsidRPr="00CB00C9" w:rsidRDefault="00316D3F" w:rsidP="00560F43">
            <w:pPr>
              <w:spacing w:before="100" w:beforeAutospacing="1" w:after="100" w:afterAutospacing="1" w:line="240" w:lineRule="atLeast"/>
              <w:rPr>
                <w:rFonts w:eastAsia="Times New Roman" w:cs="Times New Roman"/>
                <w:color w:val="000000"/>
                <w:sz w:val="20"/>
                <w:szCs w:val="20"/>
                <w:lang w:val="en-US"/>
              </w:rPr>
            </w:pPr>
          </w:p>
        </w:tc>
        <w:sdt>
          <w:sdtPr>
            <w:rPr>
              <w:rFonts w:eastAsia="Times New Roman" w:cs="Times New Roman"/>
              <w:color w:val="000000"/>
              <w:sz w:val="20"/>
              <w:szCs w:val="20"/>
              <w:lang w:val="en-US"/>
            </w:rPr>
            <w:id w:val="998777800"/>
            <w:placeholder>
              <w:docPart w:val="DefaultPlaceholder_1081868574"/>
            </w:placeholder>
            <w:showingPlcHdr/>
          </w:sdtPr>
          <w:sdtContent>
            <w:tc>
              <w:tcPr>
                <w:tcW w:w="3192" w:type="dxa"/>
              </w:tcPr>
              <w:p w14:paraId="112E3BD6" w14:textId="04B62195"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sdt>
          <w:sdtPr>
            <w:rPr>
              <w:rFonts w:eastAsia="Times New Roman" w:cs="Times New Roman"/>
              <w:color w:val="000000"/>
              <w:sz w:val="20"/>
              <w:szCs w:val="20"/>
              <w:lang w:val="en-US"/>
            </w:rPr>
            <w:id w:val="-200412606"/>
            <w:placeholder>
              <w:docPart w:val="DefaultPlaceholder_1081868574"/>
            </w:placeholder>
            <w:showingPlcHdr/>
          </w:sdtPr>
          <w:sdtContent>
            <w:tc>
              <w:tcPr>
                <w:tcW w:w="3192" w:type="dxa"/>
              </w:tcPr>
              <w:p w14:paraId="35BA4AFF" w14:textId="17098FDA"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tr>
      <w:tr w:rsidR="00316D3F" w:rsidRPr="00CB00C9" w14:paraId="0896E07C" w14:textId="77777777" w:rsidTr="00560F43">
        <w:tc>
          <w:tcPr>
            <w:tcW w:w="3192" w:type="dxa"/>
          </w:tcPr>
          <w:p w14:paraId="7EFAA39A" w14:textId="77777777" w:rsidR="00316D3F" w:rsidRPr="00CB00C9" w:rsidRDefault="00316D3F" w:rsidP="00560F43">
            <w:pPr>
              <w:spacing w:before="100" w:beforeAutospacing="1" w:after="100" w:afterAutospacing="1" w:line="240" w:lineRule="atLeast"/>
              <w:rPr>
                <w:rFonts w:eastAsia="Times New Roman" w:cs="Times New Roman"/>
                <w:color w:val="000000"/>
                <w:sz w:val="20"/>
                <w:szCs w:val="20"/>
                <w:lang w:val="en-US"/>
              </w:rPr>
            </w:pPr>
          </w:p>
        </w:tc>
        <w:sdt>
          <w:sdtPr>
            <w:rPr>
              <w:rFonts w:eastAsia="Times New Roman" w:cs="Times New Roman"/>
              <w:color w:val="000000"/>
              <w:sz w:val="20"/>
              <w:szCs w:val="20"/>
              <w:lang w:val="en-US"/>
            </w:rPr>
            <w:id w:val="1070309657"/>
            <w:placeholder>
              <w:docPart w:val="DefaultPlaceholder_1081868574"/>
            </w:placeholder>
            <w:showingPlcHdr/>
          </w:sdtPr>
          <w:sdtContent>
            <w:tc>
              <w:tcPr>
                <w:tcW w:w="3192" w:type="dxa"/>
              </w:tcPr>
              <w:p w14:paraId="70633E55" w14:textId="464B51E2"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sdt>
          <w:sdtPr>
            <w:rPr>
              <w:rFonts w:eastAsia="Times New Roman" w:cs="Times New Roman"/>
              <w:color w:val="000000"/>
              <w:sz w:val="20"/>
              <w:szCs w:val="20"/>
              <w:lang w:val="en-US"/>
            </w:rPr>
            <w:id w:val="-835608330"/>
            <w:placeholder>
              <w:docPart w:val="DefaultPlaceholder_1081868574"/>
            </w:placeholder>
            <w:showingPlcHdr/>
          </w:sdtPr>
          <w:sdtContent>
            <w:tc>
              <w:tcPr>
                <w:tcW w:w="3192" w:type="dxa"/>
              </w:tcPr>
              <w:p w14:paraId="2A5B3898" w14:textId="35713994"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tr>
      <w:tr w:rsidR="00316D3F" w:rsidRPr="00CB00C9" w14:paraId="7516BBE9" w14:textId="77777777" w:rsidTr="00560F43">
        <w:tc>
          <w:tcPr>
            <w:tcW w:w="3192" w:type="dxa"/>
          </w:tcPr>
          <w:p w14:paraId="1F2EB08B" w14:textId="77777777" w:rsidR="00316D3F" w:rsidRPr="00CB00C9" w:rsidRDefault="00316D3F" w:rsidP="00560F43">
            <w:pPr>
              <w:spacing w:before="100" w:beforeAutospacing="1" w:after="100" w:afterAutospacing="1" w:line="240" w:lineRule="atLeast"/>
              <w:rPr>
                <w:rFonts w:eastAsia="Times New Roman" w:cs="Times New Roman"/>
                <w:color w:val="000000"/>
                <w:sz w:val="20"/>
                <w:szCs w:val="20"/>
                <w:lang w:val="en-US"/>
              </w:rPr>
            </w:pPr>
            <w:r w:rsidRPr="00CB00C9">
              <w:rPr>
                <w:rFonts w:eastAsia="Times New Roman" w:cs="Times New Roman"/>
                <w:color w:val="000000"/>
                <w:sz w:val="20"/>
                <w:szCs w:val="20"/>
                <w:lang w:val="en-US"/>
              </w:rPr>
              <w:t>Break-even Analysis</w:t>
            </w:r>
          </w:p>
        </w:tc>
        <w:sdt>
          <w:sdtPr>
            <w:rPr>
              <w:rFonts w:eastAsia="Times New Roman" w:cs="Times New Roman"/>
              <w:color w:val="000000"/>
              <w:sz w:val="20"/>
              <w:szCs w:val="20"/>
              <w:lang w:val="en-US"/>
            </w:rPr>
            <w:id w:val="296336202"/>
            <w:placeholder>
              <w:docPart w:val="DefaultPlaceholder_1081868574"/>
            </w:placeholder>
            <w:showingPlcHdr/>
          </w:sdtPr>
          <w:sdtContent>
            <w:tc>
              <w:tcPr>
                <w:tcW w:w="3192" w:type="dxa"/>
              </w:tcPr>
              <w:p w14:paraId="5D378083" w14:textId="30048760"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sdt>
          <w:sdtPr>
            <w:rPr>
              <w:rFonts w:eastAsia="Times New Roman" w:cs="Times New Roman"/>
              <w:color w:val="000000"/>
              <w:sz w:val="20"/>
              <w:szCs w:val="20"/>
              <w:lang w:val="en-US"/>
            </w:rPr>
            <w:id w:val="-659001240"/>
            <w:placeholder>
              <w:docPart w:val="DefaultPlaceholder_1081868574"/>
            </w:placeholder>
            <w:showingPlcHdr/>
          </w:sdtPr>
          <w:sdtContent>
            <w:tc>
              <w:tcPr>
                <w:tcW w:w="3192" w:type="dxa"/>
              </w:tcPr>
              <w:p w14:paraId="354A0E63" w14:textId="4F73E760"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tr>
      <w:tr w:rsidR="00316D3F" w:rsidRPr="00CB00C9" w14:paraId="43DF74F4" w14:textId="77777777" w:rsidTr="00560F43">
        <w:tc>
          <w:tcPr>
            <w:tcW w:w="3192" w:type="dxa"/>
          </w:tcPr>
          <w:p w14:paraId="0433D295" w14:textId="77777777" w:rsidR="00316D3F" w:rsidRPr="00CB00C9" w:rsidRDefault="00316D3F" w:rsidP="00560F43">
            <w:pPr>
              <w:spacing w:before="100" w:beforeAutospacing="1" w:after="100" w:afterAutospacing="1" w:line="240" w:lineRule="atLeast"/>
              <w:rPr>
                <w:rFonts w:eastAsia="Times New Roman" w:cs="Times New Roman"/>
                <w:color w:val="000000"/>
                <w:sz w:val="20"/>
                <w:szCs w:val="20"/>
                <w:lang w:val="en-US"/>
              </w:rPr>
            </w:pPr>
          </w:p>
        </w:tc>
        <w:sdt>
          <w:sdtPr>
            <w:rPr>
              <w:rFonts w:eastAsia="Times New Roman" w:cs="Times New Roman"/>
              <w:color w:val="000000"/>
              <w:sz w:val="20"/>
              <w:szCs w:val="20"/>
              <w:lang w:val="en-US"/>
            </w:rPr>
            <w:id w:val="-463276363"/>
            <w:placeholder>
              <w:docPart w:val="DefaultPlaceholder_1081868574"/>
            </w:placeholder>
            <w:showingPlcHdr/>
          </w:sdtPr>
          <w:sdtContent>
            <w:tc>
              <w:tcPr>
                <w:tcW w:w="3192" w:type="dxa"/>
              </w:tcPr>
              <w:p w14:paraId="53225833" w14:textId="7583B008"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sdt>
          <w:sdtPr>
            <w:rPr>
              <w:rFonts w:eastAsia="Times New Roman" w:cs="Times New Roman"/>
              <w:color w:val="000000"/>
              <w:sz w:val="20"/>
              <w:szCs w:val="20"/>
              <w:lang w:val="en-US"/>
            </w:rPr>
            <w:id w:val="1809587775"/>
            <w:placeholder>
              <w:docPart w:val="DefaultPlaceholder_1081868574"/>
            </w:placeholder>
            <w:showingPlcHdr/>
          </w:sdtPr>
          <w:sdtContent>
            <w:tc>
              <w:tcPr>
                <w:tcW w:w="3192" w:type="dxa"/>
              </w:tcPr>
              <w:p w14:paraId="679E6D99" w14:textId="5509807F"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tr>
      <w:tr w:rsidR="00316D3F" w:rsidRPr="00CB00C9" w14:paraId="6526DDD8" w14:textId="77777777" w:rsidTr="00560F43">
        <w:tc>
          <w:tcPr>
            <w:tcW w:w="3192" w:type="dxa"/>
          </w:tcPr>
          <w:p w14:paraId="6E967D78" w14:textId="77777777" w:rsidR="00316D3F" w:rsidRPr="00CB00C9" w:rsidRDefault="00316D3F" w:rsidP="00560F43">
            <w:pPr>
              <w:spacing w:before="100" w:beforeAutospacing="1" w:after="100" w:afterAutospacing="1" w:line="240" w:lineRule="atLeast"/>
              <w:rPr>
                <w:rFonts w:eastAsia="Times New Roman" w:cs="Times New Roman"/>
                <w:color w:val="000000"/>
                <w:sz w:val="20"/>
                <w:szCs w:val="20"/>
                <w:lang w:val="en-US"/>
              </w:rPr>
            </w:pPr>
          </w:p>
        </w:tc>
        <w:sdt>
          <w:sdtPr>
            <w:rPr>
              <w:rFonts w:eastAsia="Times New Roman" w:cs="Times New Roman"/>
              <w:color w:val="000000"/>
              <w:sz w:val="20"/>
              <w:szCs w:val="20"/>
              <w:lang w:val="en-US"/>
            </w:rPr>
            <w:id w:val="1027522537"/>
            <w:placeholder>
              <w:docPart w:val="DefaultPlaceholder_1081868574"/>
            </w:placeholder>
            <w:showingPlcHdr/>
          </w:sdtPr>
          <w:sdtContent>
            <w:tc>
              <w:tcPr>
                <w:tcW w:w="3192" w:type="dxa"/>
              </w:tcPr>
              <w:p w14:paraId="1E5853B7" w14:textId="59D62215"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sdt>
          <w:sdtPr>
            <w:rPr>
              <w:rFonts w:eastAsia="Times New Roman" w:cs="Times New Roman"/>
              <w:color w:val="000000"/>
              <w:sz w:val="20"/>
              <w:szCs w:val="20"/>
              <w:lang w:val="en-US"/>
            </w:rPr>
            <w:id w:val="182875873"/>
            <w:placeholder>
              <w:docPart w:val="DefaultPlaceholder_1081868574"/>
            </w:placeholder>
            <w:showingPlcHdr/>
          </w:sdtPr>
          <w:sdtContent>
            <w:tc>
              <w:tcPr>
                <w:tcW w:w="3192" w:type="dxa"/>
              </w:tcPr>
              <w:p w14:paraId="3D905558" w14:textId="6FC34F82"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tr>
      <w:tr w:rsidR="00316D3F" w:rsidRPr="00CB00C9" w14:paraId="0C41BFDC" w14:textId="77777777" w:rsidTr="00560F43">
        <w:tc>
          <w:tcPr>
            <w:tcW w:w="3192" w:type="dxa"/>
          </w:tcPr>
          <w:p w14:paraId="1F198F3F" w14:textId="77777777" w:rsidR="00316D3F" w:rsidRPr="00CB00C9" w:rsidRDefault="00316D3F" w:rsidP="00560F43">
            <w:pPr>
              <w:spacing w:before="100" w:beforeAutospacing="1" w:after="100" w:afterAutospacing="1" w:line="240" w:lineRule="atLeast"/>
              <w:rPr>
                <w:rFonts w:eastAsia="Times New Roman" w:cs="Times New Roman"/>
                <w:color w:val="000000"/>
                <w:sz w:val="20"/>
                <w:szCs w:val="20"/>
                <w:lang w:val="en-US"/>
              </w:rPr>
            </w:pPr>
          </w:p>
        </w:tc>
        <w:sdt>
          <w:sdtPr>
            <w:rPr>
              <w:rFonts w:eastAsia="Times New Roman" w:cs="Times New Roman"/>
              <w:color w:val="000000"/>
              <w:sz w:val="20"/>
              <w:szCs w:val="20"/>
              <w:lang w:val="en-US"/>
            </w:rPr>
            <w:id w:val="-1233770693"/>
            <w:placeholder>
              <w:docPart w:val="DefaultPlaceholder_1081868574"/>
            </w:placeholder>
            <w:showingPlcHdr/>
          </w:sdtPr>
          <w:sdtContent>
            <w:tc>
              <w:tcPr>
                <w:tcW w:w="3192" w:type="dxa"/>
              </w:tcPr>
              <w:p w14:paraId="32992D51" w14:textId="2E16BA97"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sdtContent>
        </w:sdt>
        <w:sdt>
          <w:sdtPr>
            <w:rPr>
              <w:rFonts w:eastAsia="Times New Roman" w:cs="Times New Roman"/>
              <w:color w:val="000000"/>
              <w:sz w:val="20"/>
              <w:szCs w:val="20"/>
              <w:lang w:val="en-US"/>
            </w:rPr>
            <w:id w:val="1976405209"/>
            <w:placeholder>
              <w:docPart w:val="DefaultPlaceholder_1081868574"/>
            </w:placeholder>
            <w:showingPlcHdr/>
          </w:sdtPr>
          <w:sdtContent>
            <w:bookmarkStart w:id="0" w:name="_GoBack" w:displacedByCustomXml="prev"/>
            <w:tc>
              <w:tcPr>
                <w:tcW w:w="3192" w:type="dxa"/>
              </w:tcPr>
              <w:p w14:paraId="396C5691" w14:textId="5FBC6583" w:rsidR="00316D3F" w:rsidRPr="00CB00C9" w:rsidRDefault="00B24D99" w:rsidP="00560F43">
                <w:pPr>
                  <w:spacing w:before="100" w:beforeAutospacing="1" w:after="100" w:afterAutospacing="1" w:line="240" w:lineRule="atLeast"/>
                  <w:rPr>
                    <w:rFonts w:eastAsia="Times New Roman" w:cs="Times New Roman"/>
                    <w:color w:val="000000"/>
                    <w:sz w:val="20"/>
                    <w:szCs w:val="20"/>
                    <w:lang w:val="en-US"/>
                  </w:rPr>
                </w:pPr>
                <w:r w:rsidRPr="00F75E0F">
                  <w:rPr>
                    <w:rStyle w:val="PlaceholderText"/>
                  </w:rPr>
                  <w:t>Click here to enter text.</w:t>
                </w:r>
              </w:p>
            </w:tc>
            <w:bookmarkEnd w:id="0" w:displacedByCustomXml="next"/>
          </w:sdtContent>
        </w:sdt>
      </w:tr>
    </w:tbl>
    <w:p w14:paraId="516A23D4" w14:textId="77777777" w:rsidR="00316D3F" w:rsidRDefault="00316D3F" w:rsidP="00316D3F">
      <w:pPr>
        <w:spacing w:after="0" w:line="240" w:lineRule="auto"/>
        <w:rPr>
          <w:lang w:val="en-US"/>
        </w:rPr>
      </w:pPr>
    </w:p>
    <w:p w14:paraId="28E21C2B" w14:textId="77777777" w:rsidR="001B23F5" w:rsidRPr="00316D3F" w:rsidRDefault="001B23F5" w:rsidP="00316D3F"/>
    <w:sectPr w:rsidR="001B23F5" w:rsidRPr="00316D3F" w:rsidSect="00EA071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DBA3F" w14:textId="77777777" w:rsidR="00BD431D" w:rsidRDefault="00BD431D" w:rsidP="00D35F28">
      <w:pPr>
        <w:spacing w:after="0" w:line="240" w:lineRule="auto"/>
      </w:pPr>
      <w:r>
        <w:separator/>
      </w:r>
    </w:p>
  </w:endnote>
  <w:endnote w:type="continuationSeparator" w:id="0">
    <w:p w14:paraId="2678AFDE" w14:textId="77777777" w:rsidR="00BD431D" w:rsidRDefault="00BD431D" w:rsidP="00D3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53326" w14:textId="77777777" w:rsidR="00BD431D" w:rsidRDefault="00BD431D" w:rsidP="00D35F28">
      <w:pPr>
        <w:spacing w:after="0" w:line="240" w:lineRule="auto"/>
      </w:pPr>
      <w:r>
        <w:separator/>
      </w:r>
    </w:p>
  </w:footnote>
  <w:footnote w:type="continuationSeparator" w:id="0">
    <w:p w14:paraId="62BFFF0E" w14:textId="77777777" w:rsidR="00BD431D" w:rsidRDefault="00BD431D" w:rsidP="00D35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9CBBA" w14:textId="77777777" w:rsidR="00D35F28" w:rsidRDefault="00D35F28">
    <w:pPr>
      <w:pStyle w:val="Header"/>
    </w:pPr>
    <w:r>
      <w:rPr>
        <w:noProof/>
        <w:lang w:val="en-US"/>
      </w:rPr>
      <w:drawing>
        <wp:inline distT="0" distB="0" distL="0" distR="0" wp14:anchorId="4369CCCF" wp14:editId="4CE3042E">
          <wp:extent cx="2199190" cy="431438"/>
          <wp:effectExtent l="0" t="0" r="10795" b="635"/>
          <wp:docPr id="1" name="Picture 1" descr="Macintosh HD:Users:natalietibbels:Desktop:r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etibbels:Desktop:r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190" cy="4314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EA4"/>
    <w:multiLevelType w:val="hybridMultilevel"/>
    <w:tmpl w:val="D2D0092E"/>
    <w:lvl w:ilvl="0" w:tplc="DBFE41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D40E6"/>
    <w:multiLevelType w:val="multilevel"/>
    <w:tmpl w:val="7F1A77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3E840DD3"/>
    <w:multiLevelType w:val="multilevel"/>
    <w:tmpl w:val="45AA07A6"/>
    <w:lvl w:ilvl="0">
      <w:start w:val="1"/>
      <w:numFmt w:val="decimal"/>
      <w:pStyle w:val="Heading1"/>
      <w:lvlText w:val="%1."/>
      <w:lvlJc w:val="left"/>
      <w:pPr>
        <w:ind w:left="0" w:firstLine="0"/>
      </w:pPr>
      <w:rPr>
        <w:rFonts w:hint="default"/>
        <w:b w:val="0"/>
        <w:i w:val="0"/>
        <w:caps w:val="0"/>
        <w:strike w:val="0"/>
        <w:dstrike w:val="0"/>
        <w:vanish w:val="0"/>
        <w:sz w:val="18"/>
        <w:vertAlign w:val="baseline"/>
      </w:rPr>
    </w:lvl>
    <w:lvl w:ilvl="1">
      <w:start w:val="3"/>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4"/>
      <w:numFmt w:val="lowerLetter"/>
      <w:lvlText w:val="%4)"/>
      <w:lvlJc w:val="left"/>
      <w:pPr>
        <w:ind w:left="2160" w:firstLine="0"/>
      </w:pPr>
      <w:rPr>
        <w:rFonts w:hint="default"/>
      </w:rPr>
    </w:lvl>
    <w:lvl w:ilvl="4">
      <w:start w:val="1"/>
      <w:numFmt w:val="decimal"/>
      <w:pStyle w:val="Heading5"/>
      <w:lvlText w:val="(%5)"/>
      <w:lvlJc w:val="left"/>
      <w:pPr>
        <w:ind w:left="594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47F53B84"/>
    <w:multiLevelType w:val="hybridMultilevel"/>
    <w:tmpl w:val="DD942A02"/>
    <w:lvl w:ilvl="0" w:tplc="EAE6405C">
      <w:start w:val="1"/>
      <w:numFmt w:val="decimal"/>
      <w:lvlText w:val="%1."/>
      <w:lvlJc w:val="left"/>
      <w:pPr>
        <w:ind w:left="360" w:hanging="360"/>
      </w:pPr>
      <w:rPr>
        <w:rFonts w:hint="default"/>
      </w:rPr>
    </w:lvl>
    <w:lvl w:ilvl="1" w:tplc="FDDA166E">
      <w:start w:val="4"/>
      <w:numFmt w:val="bullet"/>
      <w:lvlText w:val="•"/>
      <w:lvlJc w:val="left"/>
      <w:pPr>
        <w:ind w:left="1080" w:hanging="360"/>
      </w:pPr>
      <w:rPr>
        <w:rFonts w:ascii="Calibri" w:hAnsi="Calibri" w:cstheme="minorBidi"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271040"/>
    <w:multiLevelType w:val="multilevel"/>
    <w:tmpl w:val="0F90493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28"/>
    <w:rsid w:val="001B20D9"/>
    <w:rsid w:val="001B23F5"/>
    <w:rsid w:val="001F4341"/>
    <w:rsid w:val="00316D3F"/>
    <w:rsid w:val="003A07F9"/>
    <w:rsid w:val="00475BED"/>
    <w:rsid w:val="00494CD4"/>
    <w:rsid w:val="004A4CA7"/>
    <w:rsid w:val="00887731"/>
    <w:rsid w:val="00A368F3"/>
    <w:rsid w:val="00A9578C"/>
    <w:rsid w:val="00B21001"/>
    <w:rsid w:val="00B24D99"/>
    <w:rsid w:val="00BD431D"/>
    <w:rsid w:val="00D35F28"/>
    <w:rsid w:val="00EA0719"/>
    <w:rsid w:val="00F0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668063"/>
  <w14:defaultImageDpi w14:val="300"/>
  <w15:docId w15:val="{4D475259-2180-400E-82B4-C2130E53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731"/>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B2100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00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00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B2100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2100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2100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2100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100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F28"/>
    <w:pPr>
      <w:tabs>
        <w:tab w:val="center" w:pos="4320"/>
        <w:tab w:val="right" w:pos="8640"/>
      </w:tabs>
    </w:pPr>
  </w:style>
  <w:style w:type="character" w:customStyle="1" w:styleId="HeaderChar">
    <w:name w:val="Header Char"/>
    <w:basedOn w:val="DefaultParagraphFont"/>
    <w:link w:val="Header"/>
    <w:uiPriority w:val="99"/>
    <w:rsid w:val="00D35F28"/>
  </w:style>
  <w:style w:type="paragraph" w:styleId="Footer">
    <w:name w:val="footer"/>
    <w:basedOn w:val="Normal"/>
    <w:link w:val="FooterChar"/>
    <w:uiPriority w:val="99"/>
    <w:unhideWhenUsed/>
    <w:rsid w:val="00D35F28"/>
    <w:pPr>
      <w:tabs>
        <w:tab w:val="center" w:pos="4320"/>
        <w:tab w:val="right" w:pos="8640"/>
      </w:tabs>
    </w:pPr>
  </w:style>
  <w:style w:type="character" w:customStyle="1" w:styleId="FooterChar">
    <w:name w:val="Footer Char"/>
    <w:basedOn w:val="DefaultParagraphFont"/>
    <w:link w:val="Footer"/>
    <w:uiPriority w:val="99"/>
    <w:rsid w:val="00D35F28"/>
  </w:style>
  <w:style w:type="paragraph" w:styleId="BalloonText">
    <w:name w:val="Balloon Text"/>
    <w:basedOn w:val="Normal"/>
    <w:link w:val="BalloonTextChar"/>
    <w:uiPriority w:val="99"/>
    <w:semiHidden/>
    <w:unhideWhenUsed/>
    <w:rsid w:val="00D35F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F28"/>
    <w:rPr>
      <w:rFonts w:ascii="Lucida Grande" w:hAnsi="Lucida Grande" w:cs="Lucida Grande"/>
      <w:sz w:val="18"/>
      <w:szCs w:val="18"/>
    </w:rPr>
  </w:style>
  <w:style w:type="paragraph" w:styleId="ListParagraph">
    <w:name w:val="List Paragraph"/>
    <w:basedOn w:val="Normal"/>
    <w:link w:val="ListParagraphChar"/>
    <w:uiPriority w:val="34"/>
    <w:qFormat/>
    <w:rsid w:val="00887731"/>
    <w:pPr>
      <w:ind w:left="720"/>
      <w:contextualSpacing/>
    </w:pPr>
  </w:style>
  <w:style w:type="character" w:customStyle="1" w:styleId="ListParagraphChar">
    <w:name w:val="List Paragraph Char"/>
    <w:basedOn w:val="DefaultParagraphFont"/>
    <w:link w:val="ListParagraph"/>
    <w:uiPriority w:val="99"/>
    <w:rsid w:val="00887731"/>
    <w:rPr>
      <w:rFonts w:eastAsiaTheme="minorHAnsi"/>
      <w:sz w:val="22"/>
      <w:szCs w:val="22"/>
      <w:lang w:val="en-GB"/>
    </w:rPr>
  </w:style>
  <w:style w:type="character" w:customStyle="1" w:styleId="Heading1Char">
    <w:name w:val="Heading 1 Char"/>
    <w:basedOn w:val="DefaultParagraphFont"/>
    <w:link w:val="Heading1"/>
    <w:uiPriority w:val="9"/>
    <w:rsid w:val="00B2100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B21001"/>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B21001"/>
    <w:rPr>
      <w:rFonts w:asciiTheme="majorHAnsi" w:eastAsiaTheme="majorEastAsia" w:hAnsiTheme="majorHAnsi" w:cstheme="majorBidi"/>
      <w:b/>
      <w:bCs/>
      <w:color w:val="4F81BD" w:themeColor="accent1"/>
      <w:sz w:val="22"/>
      <w:szCs w:val="22"/>
      <w:lang w:val="en-GB"/>
    </w:rPr>
  </w:style>
  <w:style w:type="character" w:customStyle="1" w:styleId="Heading5Char">
    <w:name w:val="Heading 5 Char"/>
    <w:basedOn w:val="DefaultParagraphFont"/>
    <w:link w:val="Heading5"/>
    <w:uiPriority w:val="9"/>
    <w:rsid w:val="00B21001"/>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rsid w:val="00B21001"/>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rsid w:val="00B21001"/>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rsid w:val="00B2100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B21001"/>
    <w:rPr>
      <w:rFonts w:asciiTheme="majorHAnsi" w:eastAsiaTheme="majorEastAsia" w:hAnsiTheme="majorHAnsi" w:cstheme="majorBidi"/>
      <w:i/>
      <w:iCs/>
      <w:color w:val="404040" w:themeColor="text1" w:themeTint="BF"/>
      <w:sz w:val="20"/>
      <w:szCs w:val="20"/>
      <w:lang w:val="en-GB"/>
    </w:rPr>
  </w:style>
  <w:style w:type="character" w:styleId="PlaceholderText">
    <w:name w:val="Placeholder Text"/>
    <w:basedOn w:val="DefaultParagraphFont"/>
    <w:uiPriority w:val="99"/>
    <w:semiHidden/>
    <w:rsid w:val="00B24D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7CA76F1-AE99-42BE-9192-FEFB374F3D9B}"/>
      </w:docPartPr>
      <w:docPartBody>
        <w:p w:rsidR="00000000" w:rsidRDefault="00F17560">
          <w:r w:rsidRPr="00F75E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60"/>
    <w:rsid w:val="00F17560"/>
    <w:rsid w:val="00FE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5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Tibbels</dc:creator>
  <cp:keywords/>
  <dc:description/>
  <cp:lastModifiedBy>Tibbels, Natalie</cp:lastModifiedBy>
  <cp:revision>6</cp:revision>
  <dcterms:created xsi:type="dcterms:W3CDTF">2015-08-03T14:17:00Z</dcterms:created>
  <dcterms:modified xsi:type="dcterms:W3CDTF">2015-08-05T13:29:00Z</dcterms:modified>
</cp:coreProperties>
</file>